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7E" w:rsidRPr="0030627E" w:rsidRDefault="0030627E" w:rsidP="0030627E">
      <w:pPr>
        <w:spacing w:before="20" w:after="20"/>
        <w:jc w:val="right"/>
        <w:outlineLvl w:val="0"/>
        <w:rPr>
          <w:rFonts w:cs="Times New Roman"/>
          <w:b/>
          <w:sz w:val="24"/>
          <w:szCs w:val="24"/>
        </w:rPr>
      </w:pPr>
      <w:r w:rsidRPr="0030627E">
        <w:rPr>
          <w:rFonts w:cs="Times New Roman"/>
          <w:b/>
          <w:sz w:val="24"/>
          <w:szCs w:val="24"/>
        </w:rPr>
        <w:t>Załącznik nr 9 do SIWZ</w:t>
      </w:r>
    </w:p>
    <w:p w:rsidR="0030627E" w:rsidRDefault="0030627E" w:rsidP="008805A3">
      <w:pPr>
        <w:spacing w:before="20" w:after="20"/>
        <w:jc w:val="center"/>
        <w:outlineLvl w:val="0"/>
        <w:rPr>
          <w:rFonts w:cs="Times New Roman"/>
          <w:b/>
          <w:sz w:val="28"/>
          <w:szCs w:val="28"/>
        </w:rPr>
      </w:pPr>
    </w:p>
    <w:p w:rsidR="00E97A63" w:rsidRDefault="00023FFD" w:rsidP="008805A3">
      <w:pPr>
        <w:spacing w:before="20" w:after="20"/>
        <w:jc w:val="center"/>
        <w:outlineLvl w:val="0"/>
        <w:rPr>
          <w:rFonts w:cs="Times New Roman"/>
          <w:b/>
          <w:sz w:val="28"/>
          <w:szCs w:val="28"/>
        </w:rPr>
      </w:pPr>
      <w:r w:rsidRPr="000A3F1A">
        <w:rPr>
          <w:rFonts w:cs="Times New Roman"/>
          <w:b/>
          <w:sz w:val="28"/>
          <w:szCs w:val="28"/>
        </w:rPr>
        <w:t>Opis przedmiotu zamówienia</w:t>
      </w:r>
    </w:p>
    <w:p w:rsidR="00AC37AF" w:rsidRPr="000A3F1A" w:rsidRDefault="00AC37AF" w:rsidP="008805A3">
      <w:pPr>
        <w:spacing w:before="20" w:after="20"/>
        <w:jc w:val="center"/>
        <w:outlineLvl w:val="0"/>
        <w:rPr>
          <w:rFonts w:cs="Times New Roman"/>
          <w:b/>
          <w:sz w:val="28"/>
          <w:szCs w:val="28"/>
        </w:rPr>
      </w:pPr>
    </w:p>
    <w:p w:rsidR="000A3F1A" w:rsidRDefault="000A3F1A" w:rsidP="008805A3">
      <w:pPr>
        <w:spacing w:before="20" w:after="20"/>
        <w:outlineLvl w:val="0"/>
        <w:rPr>
          <w:b/>
        </w:rPr>
      </w:pPr>
      <w:r w:rsidRPr="000A3F1A">
        <w:rPr>
          <w:b/>
        </w:rPr>
        <w:t>Podwozie i zabudowa wyprodukowana i skompletowana nie wcześniej niż 01.01.2020r.</w:t>
      </w:r>
    </w:p>
    <w:p w:rsidR="00A90DDD" w:rsidRDefault="00177209" w:rsidP="008805A3">
      <w:pPr>
        <w:spacing w:before="20" w:after="20"/>
        <w:outlineLvl w:val="0"/>
        <w:rPr>
          <w:b/>
        </w:rPr>
      </w:pPr>
      <w:r>
        <w:rPr>
          <w:b/>
        </w:rPr>
        <w:t>Pojazd fabrycznie nowy.</w:t>
      </w:r>
      <w:r w:rsidR="005B4770">
        <w:rPr>
          <w:b/>
        </w:rPr>
        <w:t xml:space="preserve"> </w:t>
      </w:r>
    </w:p>
    <w:p w:rsidR="000A3F1A" w:rsidRPr="000A3F1A" w:rsidRDefault="00163904" w:rsidP="008805A3">
      <w:pPr>
        <w:spacing w:before="20" w:after="20"/>
        <w:outlineLvl w:val="0"/>
        <w:rPr>
          <w:b/>
        </w:rPr>
      </w:pPr>
      <w:r w:rsidRPr="00163904">
        <w:rPr>
          <w:rFonts w:eastAsia="Times New Roman" w:cs="Calibri"/>
          <w:b/>
          <w:lang w:eastAsia="pl-PL"/>
        </w:rPr>
        <w:t>Zabudowa dwukomorowa przeznaczona do zbiórki odpadów z dwoma niezależnymi urządzeniami zasypowymi tylnymi oraz dwoma niezależnie pracującymi odwłokami wykonana zgodnie z normą EN1501-1</w:t>
      </w:r>
    </w:p>
    <w:p w:rsidR="002E216F" w:rsidRDefault="000A3F1A" w:rsidP="008805A3">
      <w:pPr>
        <w:spacing w:before="20" w:after="20"/>
        <w:outlineLvl w:val="0"/>
        <w:rPr>
          <w:b/>
        </w:rPr>
      </w:pPr>
      <w:r w:rsidRPr="000A3F1A">
        <w:rPr>
          <w:b/>
        </w:rPr>
        <w:t>Podwozie tr</w:t>
      </w:r>
      <w:r w:rsidR="00D7479E">
        <w:rPr>
          <w:b/>
        </w:rPr>
        <w:t>zyosiowe DMC nie mniejsze niż 26</w:t>
      </w:r>
      <w:r w:rsidRPr="000A3F1A">
        <w:rPr>
          <w:b/>
        </w:rPr>
        <w:t xml:space="preserve"> 000 kg</w:t>
      </w:r>
    </w:p>
    <w:p w:rsidR="008A6843" w:rsidRPr="000A3F1A" w:rsidRDefault="000A3F1A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1. Podwozie 6x2 i zabudowa data pierwszej rejestracji nie wcześniej  niż 01.01.2020 r.</w:t>
      </w:r>
    </w:p>
    <w:p w:rsidR="002E216F" w:rsidRPr="000A3F1A" w:rsidRDefault="000A3F1A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2. Silnik:</w:t>
      </w:r>
    </w:p>
    <w:p w:rsidR="008A6843" w:rsidRDefault="000A3F1A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 xml:space="preserve">- wysokoprężny </w:t>
      </w:r>
      <w:r w:rsidR="00FA7072" w:rsidRPr="000A3F1A">
        <w:rPr>
          <w:rFonts w:cs="Times New Roman"/>
        </w:rPr>
        <w:t>nie mniej niż 320</w:t>
      </w:r>
      <w:r w:rsidR="008A6843" w:rsidRPr="000A3F1A">
        <w:rPr>
          <w:rFonts w:cs="Times New Roman"/>
        </w:rPr>
        <w:t>KM</w:t>
      </w:r>
      <w:r w:rsidR="0062290E" w:rsidRPr="000A3F1A">
        <w:rPr>
          <w:rFonts w:cs="Times New Roman"/>
        </w:rPr>
        <w:t>, diesel</w:t>
      </w:r>
      <w:r w:rsidR="00FA7072" w:rsidRPr="000A3F1A">
        <w:rPr>
          <w:rFonts w:cs="Times New Roman"/>
        </w:rPr>
        <w:t>,</w:t>
      </w:r>
    </w:p>
    <w:p w:rsidR="000A3F1A" w:rsidRDefault="000A3F1A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- silnik spełniający normy emisji spalin euro 6,</w:t>
      </w:r>
    </w:p>
    <w:p w:rsidR="00177209" w:rsidRPr="00177209" w:rsidRDefault="00177209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>
        <w:t>s</w:t>
      </w:r>
      <w:r w:rsidRPr="00177209">
        <w:t>krzynia biegów zautomatyzowana, wyposażona w system automatycznej i manualnej, zmiany biegów, bez pedału sprzęgła, wyposażona w bieg pełzający o przełożeniu umożliwiającym manewrowanie z małymi prędkościami.</w:t>
      </w:r>
    </w:p>
    <w:p w:rsidR="00023FFD" w:rsidRDefault="000A3F1A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3</w:t>
      </w:r>
      <w:r w:rsidR="008D1FF6">
        <w:rPr>
          <w:rFonts w:cs="Times New Roman"/>
        </w:rPr>
        <w:t>. Oś przednia:</w:t>
      </w:r>
    </w:p>
    <w:p w:rsidR="008D1FF6" w:rsidRDefault="008D1FF6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- przednie zawieszenie resory paraboliczne,</w:t>
      </w:r>
    </w:p>
    <w:p w:rsidR="008D1FF6" w:rsidRDefault="008D1FF6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4. Osie tylne:</w:t>
      </w:r>
    </w:p>
    <w:p w:rsidR="008D1FF6" w:rsidRDefault="008D1FF6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- oś trzecia skrętna i podnoszona,</w:t>
      </w:r>
    </w:p>
    <w:p w:rsidR="008D1FF6" w:rsidRDefault="008D1FF6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- tylne zawieszenie pneumatyczne,</w:t>
      </w:r>
    </w:p>
    <w:p w:rsidR="008D1FF6" w:rsidRDefault="008D1FF6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- blokada mechanizmu różnicowego osi tylnej,</w:t>
      </w:r>
    </w:p>
    <w:p w:rsidR="008D1FF6" w:rsidRDefault="008D1FF6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5. Przystawka odbioru mocy, spełniająca wymagania zabudowy śmieciarki,</w:t>
      </w:r>
    </w:p>
    <w:p w:rsidR="008D1FF6" w:rsidRDefault="008D1FF6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6. Układ hamulcowy:</w:t>
      </w:r>
    </w:p>
    <w:p w:rsidR="008D1FF6" w:rsidRDefault="008D1FF6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- hamulec osi przedniej i tylnej tarczowy,</w:t>
      </w:r>
    </w:p>
    <w:p w:rsidR="008D1FF6" w:rsidRDefault="008D1FF6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- układ hamulcowy z systemem ABS,</w:t>
      </w:r>
    </w:p>
    <w:p w:rsidR="008D1FF6" w:rsidRDefault="008D1FF6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- system ASR, ESP,</w:t>
      </w:r>
    </w:p>
    <w:p w:rsidR="008D1FF6" w:rsidRDefault="008D1FF6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8. Koła 22,5 cala,</w:t>
      </w:r>
    </w:p>
    <w:p w:rsidR="008D1FF6" w:rsidRDefault="008D1FF6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9. Kabina:</w:t>
      </w:r>
    </w:p>
    <w:p w:rsidR="008D1FF6" w:rsidRDefault="008D1FF6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- kabina dzienna trzymiejscowa w kolorze białym,</w:t>
      </w:r>
    </w:p>
    <w:p w:rsidR="008D1FF6" w:rsidRDefault="008D1FF6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- klimatyzacja,</w:t>
      </w:r>
    </w:p>
    <w:p w:rsidR="008D1FF6" w:rsidRDefault="008D1FF6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- siedzenie kierowcy z zawieszeniem pneumatycznym,</w:t>
      </w:r>
    </w:p>
    <w:p w:rsidR="008D1FF6" w:rsidRDefault="008D1FF6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- ogrzewane i elektryczne regulowane lusterka,</w:t>
      </w:r>
    </w:p>
    <w:p w:rsidR="008D1FF6" w:rsidRDefault="008D1FF6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- elektrycznie sterowane szyby,</w:t>
      </w:r>
    </w:p>
    <w:p w:rsidR="00C92E01" w:rsidRPr="00F52683" w:rsidRDefault="008D1FF6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- radio,</w:t>
      </w:r>
    </w:p>
    <w:p w:rsidR="005B4770" w:rsidRDefault="00F52683" w:rsidP="005B4770">
      <w:pPr>
        <w:spacing w:before="20" w:after="20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t>II. Nadwozie śmieciarki</w:t>
      </w:r>
      <w:r w:rsidR="005B4770">
        <w:rPr>
          <w:rFonts w:cs="Times New Roman"/>
          <w:b/>
        </w:rPr>
        <w:t xml:space="preserve"> </w:t>
      </w:r>
    </w:p>
    <w:p w:rsidR="008805A3" w:rsidRDefault="00163904" w:rsidP="005B4770">
      <w:pPr>
        <w:spacing w:before="20" w:after="20"/>
        <w:jc w:val="both"/>
        <w:outlineLvl w:val="0"/>
        <w:rPr>
          <w:rFonts w:cs="Times New Roman"/>
          <w:b/>
        </w:rPr>
      </w:pPr>
      <w:r>
        <w:rPr>
          <w:rFonts w:cs="Times New Roman"/>
        </w:rPr>
        <w:t>1.</w:t>
      </w:r>
      <w:r w:rsidR="0062290E" w:rsidRPr="000A3F1A">
        <w:rPr>
          <w:rFonts w:cs="Times New Roman"/>
        </w:rPr>
        <w:t xml:space="preserve"> </w:t>
      </w:r>
      <w:r w:rsidR="002E216F" w:rsidRPr="000A3F1A">
        <w:rPr>
          <w:rFonts w:cs="Times New Roman"/>
        </w:rPr>
        <w:t xml:space="preserve"> </w:t>
      </w:r>
      <w:r w:rsidRPr="00F2305E">
        <w:rPr>
          <w:rFonts w:eastAsia="Times New Roman" w:cs="Calibri"/>
          <w:lang w:eastAsia="pl-PL"/>
        </w:rPr>
        <w:t>Ściany zabudowy gładkie, bez ożebrowania i bez przetłoczeń wykonane min. z blachy stalowej na gorąco walcowanej S355MC lub innej o równoważnych lub wyższych parametrach o grubości min. 4 mm</w:t>
      </w:r>
      <w:r>
        <w:rPr>
          <w:rFonts w:eastAsia="Times New Roman" w:cs="Calibri"/>
          <w:lang w:eastAsia="pl-PL"/>
        </w:rPr>
        <w:t>,</w:t>
      </w:r>
    </w:p>
    <w:p w:rsidR="005B4770" w:rsidRDefault="005B4770" w:rsidP="005B4770">
      <w:pPr>
        <w:spacing w:before="20" w:after="20"/>
        <w:jc w:val="both"/>
        <w:outlineLvl w:val="0"/>
        <w:rPr>
          <w:rFonts w:eastAsia="Times New Roman" w:cs="Calibri"/>
          <w:lang w:eastAsia="pl-PL"/>
        </w:rPr>
      </w:pPr>
      <w:r w:rsidRPr="005B4770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F2305E">
        <w:rPr>
          <w:rFonts w:eastAsia="Times New Roman" w:cs="Calibri"/>
          <w:lang w:eastAsia="pl-PL"/>
        </w:rPr>
        <w:t>Kolor zabudowy biały</w:t>
      </w:r>
      <w:r>
        <w:rPr>
          <w:rFonts w:eastAsia="Times New Roman" w:cs="Calibri"/>
          <w:lang w:eastAsia="pl-PL"/>
        </w:rPr>
        <w:t>,</w:t>
      </w:r>
    </w:p>
    <w:p w:rsidR="005B4770" w:rsidRDefault="005B4770" w:rsidP="005B4770">
      <w:pPr>
        <w:spacing w:before="20" w:after="20"/>
        <w:jc w:val="both"/>
        <w:outlineLvl w:val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3. </w:t>
      </w:r>
      <w:r w:rsidRPr="00F2305E">
        <w:rPr>
          <w:rFonts w:eastAsia="Times New Roman" w:cs="Calibri"/>
          <w:lang w:eastAsia="pl-PL"/>
        </w:rPr>
        <w:t>Pojemność zabudowy min. 22 m3 z podziałem 30% strona węższa i 70% strona szersza</w:t>
      </w:r>
      <w:r>
        <w:rPr>
          <w:rFonts w:eastAsia="Times New Roman" w:cs="Calibri"/>
          <w:lang w:eastAsia="pl-PL"/>
        </w:rPr>
        <w:t>,</w:t>
      </w:r>
    </w:p>
    <w:p w:rsidR="005B4770" w:rsidRDefault="00A90DDD" w:rsidP="005B4770">
      <w:pPr>
        <w:spacing w:before="20" w:after="20"/>
        <w:jc w:val="both"/>
        <w:outlineLvl w:val="0"/>
        <w:rPr>
          <w:rFonts w:eastAsia="Times New Roman" w:cs="Calibri"/>
          <w:lang w:eastAsia="pl-PL"/>
        </w:rPr>
      </w:pPr>
      <w:r>
        <w:rPr>
          <w:rFonts w:cs="Times New Roman"/>
        </w:rPr>
        <w:lastRenderedPageBreak/>
        <w:t xml:space="preserve">4. </w:t>
      </w:r>
      <w:r w:rsidRPr="00F2305E">
        <w:rPr>
          <w:rFonts w:eastAsia="Times New Roman" w:cs="Calibri"/>
          <w:lang w:eastAsia="pl-PL"/>
        </w:rPr>
        <w:t>Stopień zagęszczania odpadów min 1 : 5 w obydwu komorach, płyty wypychowe pracujące niezależnie</w:t>
      </w:r>
      <w:r>
        <w:rPr>
          <w:rFonts w:eastAsia="Times New Roman" w:cs="Calibri"/>
          <w:lang w:eastAsia="pl-PL"/>
        </w:rPr>
        <w:t>,</w:t>
      </w:r>
    </w:p>
    <w:p w:rsidR="00A90DDD" w:rsidRPr="0030627E" w:rsidRDefault="00A90DDD" w:rsidP="0030627E">
      <w:pPr>
        <w:tabs>
          <w:tab w:val="left" w:pos="788"/>
        </w:tabs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5. </w:t>
      </w:r>
      <w:r w:rsidRPr="00F2305E">
        <w:rPr>
          <w:rFonts w:eastAsia="Times New Roman" w:cs="Calibri"/>
          <w:lang w:eastAsia="pl-PL"/>
        </w:rPr>
        <w:t>Pompa hydrauliczna o zmiennym wydatku i przepływie min 130 l/min. montowana bezpośrednio na PTO od silnika</w:t>
      </w:r>
      <w:r>
        <w:rPr>
          <w:rFonts w:eastAsia="Times New Roman" w:cs="Calibri"/>
          <w:lang w:eastAsia="pl-PL"/>
        </w:rPr>
        <w:t>,</w:t>
      </w:r>
      <w:bookmarkStart w:id="0" w:name="_GoBack"/>
      <w:bookmarkEnd w:id="0"/>
    </w:p>
    <w:p w:rsidR="008805A3" w:rsidRDefault="00163904" w:rsidP="008805A3">
      <w:pPr>
        <w:spacing w:before="20" w:after="20"/>
        <w:jc w:val="both"/>
        <w:rPr>
          <w:rFonts w:eastAsia="Times New Roman" w:cs="Calibri"/>
          <w:lang w:eastAsia="pl-PL"/>
        </w:rPr>
      </w:pPr>
      <w:r>
        <w:rPr>
          <w:rFonts w:cs="Times New Roman"/>
        </w:rPr>
        <w:t xml:space="preserve">6. </w:t>
      </w:r>
      <w:r w:rsidRPr="00F2305E">
        <w:rPr>
          <w:rFonts w:eastAsia="Times New Roman" w:cs="Calibri"/>
          <w:lang w:eastAsia="pl-PL"/>
        </w:rPr>
        <w:t>Urządzenie załadowcze przystosowane do opróżniania pojemników od 80 do 1100 litrów zgodnie z normą EN840-1,2,3 po stronie szerszej</w:t>
      </w:r>
      <w:r>
        <w:rPr>
          <w:rFonts w:eastAsia="Times New Roman" w:cs="Calibri"/>
          <w:lang w:eastAsia="pl-PL"/>
        </w:rPr>
        <w:t>,</w:t>
      </w:r>
    </w:p>
    <w:p w:rsidR="005B4770" w:rsidRDefault="00163904" w:rsidP="008805A3">
      <w:pPr>
        <w:spacing w:before="20" w:after="20"/>
        <w:jc w:val="both"/>
        <w:rPr>
          <w:rFonts w:eastAsia="Times New Roman" w:cs="Calibri"/>
          <w:lang w:eastAsia="pl-PL"/>
        </w:rPr>
      </w:pPr>
      <w:r>
        <w:rPr>
          <w:rFonts w:cs="Times New Roman"/>
        </w:rPr>
        <w:t xml:space="preserve">7.  </w:t>
      </w:r>
      <w:r w:rsidRPr="00F2305E">
        <w:rPr>
          <w:rFonts w:eastAsia="Times New Roman" w:cs="Calibri"/>
          <w:lang w:eastAsia="pl-PL"/>
        </w:rPr>
        <w:t>Urządzenie załadowcze przystosowane do opróżniania pojemników od 80 do 360 litrów zgodnie z normą EN840-1,2 po stronie węższej</w:t>
      </w:r>
      <w:r>
        <w:rPr>
          <w:rFonts w:eastAsia="Times New Roman" w:cs="Calibri"/>
          <w:lang w:eastAsia="pl-PL"/>
        </w:rPr>
        <w:t>,</w:t>
      </w:r>
    </w:p>
    <w:p w:rsidR="005A1342" w:rsidRPr="005B4770" w:rsidRDefault="005A1342" w:rsidP="008805A3">
      <w:pPr>
        <w:spacing w:before="20" w:after="20"/>
        <w:jc w:val="both"/>
        <w:rPr>
          <w:rFonts w:eastAsia="Times New Roman" w:cs="Calibri"/>
          <w:lang w:eastAsia="pl-PL"/>
        </w:rPr>
      </w:pPr>
      <w:r>
        <w:rPr>
          <w:rFonts w:cs="Times New Roman"/>
        </w:rPr>
        <w:t xml:space="preserve">8.  </w:t>
      </w:r>
      <w:r w:rsidRPr="00F2305E">
        <w:rPr>
          <w:rFonts w:eastAsia="Times New Roman" w:cs="Calibri"/>
          <w:lang w:eastAsia="pl-PL"/>
        </w:rPr>
        <w:t>Opróżnianie pojemników 1100 litrów za pomocą łap oraz na grzebieniu</w:t>
      </w:r>
      <w:r>
        <w:rPr>
          <w:rFonts w:eastAsia="Times New Roman" w:cs="Calibri"/>
          <w:lang w:eastAsia="pl-PL"/>
        </w:rPr>
        <w:t>,</w:t>
      </w:r>
    </w:p>
    <w:p w:rsidR="008805A3" w:rsidRDefault="005A1342" w:rsidP="008805A3">
      <w:pPr>
        <w:tabs>
          <w:tab w:val="left" w:pos="788"/>
        </w:tabs>
        <w:spacing w:before="20" w:after="20" w:line="240" w:lineRule="auto"/>
        <w:jc w:val="both"/>
        <w:rPr>
          <w:rFonts w:eastAsia="Times New Roman" w:cs="Calibri"/>
          <w:lang w:eastAsia="pl-PL"/>
        </w:rPr>
      </w:pPr>
      <w:r>
        <w:rPr>
          <w:rFonts w:cs="Times New Roman"/>
        </w:rPr>
        <w:t xml:space="preserve">9.  </w:t>
      </w:r>
      <w:r w:rsidRPr="00F2305E">
        <w:rPr>
          <w:rFonts w:eastAsia="Times New Roman" w:cs="Calibri"/>
          <w:lang w:eastAsia="pl-PL"/>
        </w:rPr>
        <w:t xml:space="preserve">Podłoga skrzyni ładunkowej płaska wykonana ze stali </w:t>
      </w:r>
      <w:proofErr w:type="spellStart"/>
      <w:r w:rsidRPr="00F2305E">
        <w:rPr>
          <w:rFonts w:eastAsia="Times New Roman" w:cs="Calibri"/>
          <w:lang w:eastAsia="pl-PL"/>
        </w:rPr>
        <w:t>Domex</w:t>
      </w:r>
      <w:proofErr w:type="spellEnd"/>
      <w:r w:rsidRPr="00F2305E">
        <w:rPr>
          <w:rFonts w:eastAsia="Times New Roman" w:cs="Calibri"/>
          <w:lang w:eastAsia="pl-PL"/>
        </w:rPr>
        <w:t xml:space="preserve"> 650, </w:t>
      </w:r>
      <w:proofErr w:type="spellStart"/>
      <w:r w:rsidRPr="00F2305E">
        <w:rPr>
          <w:rFonts w:eastAsia="Times New Roman" w:cs="Calibri"/>
          <w:lang w:eastAsia="pl-PL"/>
        </w:rPr>
        <w:t>Strenx</w:t>
      </w:r>
      <w:proofErr w:type="spellEnd"/>
      <w:r w:rsidRPr="00F2305E">
        <w:rPr>
          <w:rFonts w:eastAsia="Times New Roman" w:cs="Calibri"/>
          <w:lang w:eastAsia="pl-PL"/>
        </w:rPr>
        <w:t xml:space="preserve"> 500 o grubości min. 4 mm lub inna stal konstrukcyjna o zbliżonych parametrach</w:t>
      </w:r>
      <w:r>
        <w:rPr>
          <w:rFonts w:eastAsia="Times New Roman" w:cs="Calibri"/>
          <w:lang w:eastAsia="pl-PL"/>
        </w:rPr>
        <w:t>,</w:t>
      </w:r>
    </w:p>
    <w:p w:rsidR="005A1342" w:rsidRDefault="005A1342" w:rsidP="008805A3">
      <w:pPr>
        <w:tabs>
          <w:tab w:val="left" w:pos="788"/>
        </w:tabs>
        <w:spacing w:before="20" w:after="20" w:line="240" w:lineRule="auto"/>
        <w:jc w:val="both"/>
        <w:rPr>
          <w:rFonts w:eastAsia="Times New Roman" w:cs="Calibri"/>
          <w:lang w:eastAsia="pl-PL"/>
        </w:rPr>
      </w:pPr>
      <w:r>
        <w:rPr>
          <w:rFonts w:cs="Times New Roman"/>
        </w:rPr>
        <w:t xml:space="preserve">10. </w:t>
      </w:r>
      <w:r w:rsidR="008A6843" w:rsidRPr="000A3F1A">
        <w:rPr>
          <w:rFonts w:cs="Times New Roman"/>
        </w:rPr>
        <w:t xml:space="preserve"> </w:t>
      </w:r>
      <w:r w:rsidRPr="00F2305E">
        <w:rPr>
          <w:rFonts w:eastAsia="Times New Roman" w:cs="Calibri"/>
          <w:lang w:eastAsia="pl-PL"/>
        </w:rPr>
        <w:t xml:space="preserve">Dno wanny zasypowej wykonane z jednego arkusza blachy ze stali min. </w:t>
      </w:r>
      <w:proofErr w:type="spellStart"/>
      <w:r w:rsidRPr="00F2305E">
        <w:rPr>
          <w:rFonts w:eastAsia="Times New Roman" w:cs="Calibri"/>
          <w:lang w:eastAsia="pl-PL"/>
        </w:rPr>
        <w:t>Hardox</w:t>
      </w:r>
      <w:proofErr w:type="spellEnd"/>
      <w:r w:rsidRPr="00F2305E">
        <w:rPr>
          <w:rFonts w:eastAsia="Times New Roman" w:cs="Calibri"/>
          <w:lang w:eastAsia="pl-PL"/>
        </w:rPr>
        <w:t xml:space="preserve"> 400 o grubości min. 8 mm, pozostałe elementy dna odwłoka wykonane ze stali </w:t>
      </w:r>
      <w:proofErr w:type="spellStart"/>
      <w:r w:rsidRPr="00F2305E">
        <w:rPr>
          <w:rFonts w:eastAsia="Times New Roman" w:cs="Calibri"/>
          <w:lang w:eastAsia="pl-PL"/>
        </w:rPr>
        <w:t>Strenx</w:t>
      </w:r>
      <w:proofErr w:type="spellEnd"/>
      <w:r w:rsidRPr="00F2305E">
        <w:rPr>
          <w:rFonts w:eastAsia="Times New Roman" w:cs="Calibri"/>
          <w:lang w:eastAsia="pl-PL"/>
        </w:rPr>
        <w:t xml:space="preserve"> 650 o grubości min. 6 mm</w:t>
      </w:r>
      <w:r w:rsidR="00AC37AF">
        <w:rPr>
          <w:rFonts w:eastAsia="Times New Roman" w:cs="Calibri"/>
          <w:lang w:eastAsia="pl-PL"/>
        </w:rPr>
        <w:t xml:space="preserve"> lub inna stal konstrukcyjna o zbliżonych parametrach,</w:t>
      </w:r>
    </w:p>
    <w:p w:rsidR="006E7B42" w:rsidRPr="000A3F1A" w:rsidRDefault="005A1342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 xml:space="preserve">11. </w:t>
      </w:r>
      <w:r w:rsidRPr="00F2305E">
        <w:rPr>
          <w:rFonts w:eastAsia="Times New Roman" w:cs="Calibri"/>
          <w:lang w:eastAsia="pl-PL"/>
        </w:rPr>
        <w:t>Podwójny niezależny system sterowania prasami zagęszczającymi. Cykl automatyczny uruchamiany za pomocą przycisków/włączników umieszczonych po obu stronach odwłoka i dodatkowo niezależny manualny tryb hydrauliczny uruchamiany za pomocą dźwigni hydraulicznych bez zastosowania dodatkowej elektryki, umieszczonych po obu stronach odwłoka, pozwalający na pracę zabudowy w warunkach awarii układu elektrycznego</w:t>
      </w:r>
      <w:r>
        <w:rPr>
          <w:rFonts w:eastAsia="Times New Roman" w:cs="Calibri"/>
          <w:lang w:eastAsia="pl-PL"/>
        </w:rPr>
        <w:t>,</w:t>
      </w:r>
    </w:p>
    <w:p w:rsidR="006E7B42" w:rsidRDefault="005A1342" w:rsidP="008805A3">
      <w:pPr>
        <w:spacing w:before="20" w:after="20"/>
        <w:jc w:val="both"/>
        <w:rPr>
          <w:rFonts w:eastAsia="Times New Roman" w:cs="Calibri"/>
          <w:lang w:eastAsia="pl-PL"/>
        </w:rPr>
      </w:pPr>
      <w:r>
        <w:rPr>
          <w:rFonts w:cs="Times New Roman"/>
        </w:rPr>
        <w:t xml:space="preserve">12. </w:t>
      </w:r>
      <w:r w:rsidRPr="00F2305E">
        <w:rPr>
          <w:rFonts w:eastAsia="Times New Roman" w:cs="Calibri"/>
          <w:lang w:eastAsia="pl-PL"/>
        </w:rPr>
        <w:t>Obsługa urządzenia zasypowego za pomocą proporcjonalnych dźwigni hydraulicznych umieszczonych po obu stronach odwłoka bez zastosowania dodatkowej elektryki</w:t>
      </w:r>
      <w:r>
        <w:rPr>
          <w:rFonts w:eastAsia="Times New Roman" w:cs="Calibri"/>
          <w:lang w:eastAsia="pl-PL"/>
        </w:rPr>
        <w:t>,</w:t>
      </w:r>
    </w:p>
    <w:p w:rsidR="006E7B42" w:rsidRPr="000A3F1A" w:rsidRDefault="005A1342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 xml:space="preserve">13. </w:t>
      </w:r>
      <w:r w:rsidRPr="00F2305E">
        <w:rPr>
          <w:rFonts w:eastAsia="Times New Roman" w:cs="Calibri"/>
          <w:lang w:eastAsia="pl-PL"/>
        </w:rPr>
        <w:t>Siłowniki hydrauliczne umieszczone wewnątrz odwłoka zamontowane tłoczyskami do góry zapewniające załadunek odpadów w każdej pozycji prasy zagęszczającej</w:t>
      </w:r>
      <w:r>
        <w:rPr>
          <w:rFonts w:eastAsia="Times New Roman" w:cs="Calibri"/>
          <w:lang w:eastAsia="pl-PL"/>
        </w:rPr>
        <w:t>,</w:t>
      </w:r>
    </w:p>
    <w:p w:rsidR="008805A3" w:rsidRDefault="005A1342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 xml:space="preserve">14. </w:t>
      </w:r>
      <w:r w:rsidRPr="00F2305E">
        <w:rPr>
          <w:rFonts w:eastAsia="Times New Roman" w:cs="Calibri"/>
          <w:lang w:eastAsia="pl-PL"/>
        </w:rPr>
        <w:t>Oświetlenie według obowiązujących przepisów: światła stop, postojowe, kierunkowskazy wykonane w technologii LED</w:t>
      </w:r>
      <w:r>
        <w:rPr>
          <w:rFonts w:eastAsia="Times New Roman" w:cs="Calibri"/>
          <w:lang w:eastAsia="pl-PL"/>
        </w:rPr>
        <w:t>,</w:t>
      </w:r>
    </w:p>
    <w:p w:rsidR="00115659" w:rsidRPr="000A3F1A" w:rsidRDefault="005A1342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 xml:space="preserve">15.  </w:t>
      </w:r>
      <w:r w:rsidRPr="00F2305E">
        <w:rPr>
          <w:rFonts w:eastAsia="Times New Roman" w:cs="Calibri"/>
          <w:lang w:eastAsia="pl-PL"/>
        </w:rPr>
        <w:t>Automatyczna regulacja obrotów silnika</w:t>
      </w:r>
      <w:r>
        <w:rPr>
          <w:rFonts w:eastAsia="Times New Roman" w:cs="Calibri"/>
          <w:lang w:eastAsia="pl-PL"/>
        </w:rPr>
        <w:t>,</w:t>
      </w:r>
    </w:p>
    <w:p w:rsidR="00115659" w:rsidRDefault="005A1342" w:rsidP="008805A3">
      <w:pPr>
        <w:spacing w:before="20" w:after="20"/>
        <w:jc w:val="both"/>
        <w:rPr>
          <w:rFonts w:eastAsia="Times New Roman" w:cs="Calibri"/>
          <w:lang w:eastAsia="pl-PL"/>
        </w:rPr>
      </w:pPr>
      <w:r>
        <w:rPr>
          <w:rFonts w:cs="Times New Roman"/>
        </w:rPr>
        <w:t xml:space="preserve">16.   </w:t>
      </w:r>
      <w:r w:rsidRPr="00F2305E">
        <w:rPr>
          <w:rFonts w:eastAsia="Times New Roman" w:cs="Calibri"/>
          <w:lang w:eastAsia="pl-PL"/>
        </w:rPr>
        <w:t>Układ centralnego smarowania zabudowy na smar półpłynny. Minimum 40 punktów smarnych</w:t>
      </w:r>
      <w:r>
        <w:rPr>
          <w:rFonts w:eastAsia="Times New Roman" w:cs="Calibri"/>
          <w:lang w:eastAsia="pl-PL"/>
        </w:rPr>
        <w:t>,</w:t>
      </w:r>
    </w:p>
    <w:p w:rsidR="005A1342" w:rsidRDefault="005A1342" w:rsidP="008805A3">
      <w:pPr>
        <w:spacing w:before="20" w:after="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17. </w:t>
      </w:r>
      <w:r w:rsidRPr="00F2305E">
        <w:rPr>
          <w:rFonts w:eastAsia="Times New Roman" w:cs="Calibri"/>
          <w:lang w:eastAsia="pl-PL"/>
        </w:rPr>
        <w:t>Dwa zawory kulowy w wannie załadunkowej do opróżniania odcieków min. 3”</w:t>
      </w:r>
      <w:r>
        <w:rPr>
          <w:rFonts w:eastAsia="Times New Roman" w:cs="Calibri"/>
          <w:lang w:eastAsia="pl-PL"/>
        </w:rPr>
        <w:t>,</w:t>
      </w:r>
    </w:p>
    <w:p w:rsidR="005A1342" w:rsidRDefault="005A1342" w:rsidP="008805A3">
      <w:pPr>
        <w:spacing w:before="20" w:after="2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18. </w:t>
      </w:r>
      <w:r w:rsidRPr="00F2305E">
        <w:rPr>
          <w:rFonts w:eastAsia="Times New Roman" w:cs="Calibri"/>
          <w:lang w:eastAsia="pl-PL"/>
        </w:rPr>
        <w:t>Opróżnianie skrzyni ładunkowej z kabiny kierowcy oraz z boku zabudowy</w:t>
      </w:r>
      <w:r>
        <w:rPr>
          <w:rFonts w:eastAsia="Times New Roman" w:cs="Calibri"/>
          <w:lang w:eastAsia="pl-PL"/>
        </w:rPr>
        <w:t>,</w:t>
      </w:r>
    </w:p>
    <w:p w:rsidR="005A1342" w:rsidRDefault="005A1342" w:rsidP="008805A3">
      <w:pPr>
        <w:tabs>
          <w:tab w:val="left" w:pos="780"/>
        </w:tabs>
        <w:spacing w:before="20" w:after="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19. </w:t>
      </w:r>
      <w:r w:rsidRPr="00F2305E">
        <w:rPr>
          <w:rFonts w:eastAsia="Times New Roman" w:cs="Calibri"/>
          <w:lang w:eastAsia="pl-PL"/>
        </w:rPr>
        <w:t xml:space="preserve">Skrzynka sterownicza do obsługi zabudowy zamontowana w kabinie kierowcy, z funkcją </w:t>
      </w:r>
      <w:r w:rsidR="00AC37AF">
        <w:rPr>
          <w:rFonts w:eastAsia="Times New Roman" w:cs="Calibri"/>
          <w:lang w:eastAsia="pl-PL"/>
        </w:rPr>
        <w:t xml:space="preserve">  załączeni</w:t>
      </w:r>
      <w:r w:rsidRPr="00F2305E">
        <w:rPr>
          <w:rFonts w:eastAsia="Times New Roman" w:cs="Calibri"/>
          <w:lang w:eastAsia="pl-PL"/>
        </w:rPr>
        <w:t>a zabudowy, podnoszenia odwłoka i przesuwu płyty wypychającej za pomocą manualnych przełączników</w:t>
      </w:r>
      <w:r>
        <w:rPr>
          <w:rFonts w:eastAsia="Times New Roman" w:cs="Calibri"/>
          <w:lang w:eastAsia="pl-PL"/>
        </w:rPr>
        <w:t>,</w:t>
      </w:r>
    </w:p>
    <w:p w:rsidR="005A1342" w:rsidRDefault="005A1342" w:rsidP="008805A3">
      <w:pPr>
        <w:tabs>
          <w:tab w:val="left" w:pos="780"/>
        </w:tabs>
        <w:spacing w:before="20" w:after="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20. </w:t>
      </w:r>
      <w:r w:rsidRPr="00F2305E">
        <w:rPr>
          <w:rFonts w:eastAsia="Times New Roman" w:cs="Calibri"/>
          <w:lang w:eastAsia="pl-PL"/>
        </w:rPr>
        <w:t xml:space="preserve"> Płyty prasujące wewnątrz odwłoka osadzone na ślizgach</w:t>
      </w:r>
      <w:r>
        <w:rPr>
          <w:rFonts w:eastAsia="Times New Roman" w:cs="Calibri"/>
          <w:lang w:eastAsia="pl-PL"/>
        </w:rPr>
        <w:t>,</w:t>
      </w:r>
    </w:p>
    <w:p w:rsidR="005A1342" w:rsidRDefault="005A1342" w:rsidP="008805A3">
      <w:pPr>
        <w:tabs>
          <w:tab w:val="left" w:pos="780"/>
        </w:tabs>
        <w:spacing w:before="20" w:after="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21. </w:t>
      </w:r>
      <w:r w:rsidRPr="00F2305E">
        <w:rPr>
          <w:rFonts w:eastAsia="Times New Roman" w:cs="Calibri"/>
          <w:lang w:eastAsia="pl-PL"/>
        </w:rPr>
        <w:t>Odwłok posiadający automatyczne blokowanie i odblokowanie</w:t>
      </w:r>
      <w:r>
        <w:rPr>
          <w:rFonts w:eastAsia="Times New Roman" w:cs="Calibri"/>
          <w:lang w:eastAsia="pl-PL"/>
        </w:rPr>
        <w:t>,</w:t>
      </w:r>
    </w:p>
    <w:p w:rsidR="005A1342" w:rsidRDefault="005A1342" w:rsidP="008805A3">
      <w:pPr>
        <w:tabs>
          <w:tab w:val="left" w:pos="780"/>
        </w:tabs>
        <w:spacing w:before="20" w:after="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22. </w:t>
      </w:r>
      <w:r w:rsidRPr="00F2305E">
        <w:rPr>
          <w:rFonts w:eastAsia="Times New Roman" w:cs="Calibri"/>
          <w:lang w:eastAsia="pl-PL"/>
        </w:rPr>
        <w:t>Wysokość od podłoża do krawędzi wrzutowej odwłoka w przedziale 1700do 1800 mm dodatkowo obniżana o kolejne min. 500 mm poprzez rozkładana klapa zasypu</w:t>
      </w:r>
      <w:r>
        <w:rPr>
          <w:rFonts w:eastAsia="Times New Roman" w:cs="Calibri"/>
          <w:lang w:eastAsia="pl-PL"/>
        </w:rPr>
        <w:t>,</w:t>
      </w:r>
    </w:p>
    <w:p w:rsidR="005A1342" w:rsidRDefault="005A1342" w:rsidP="008805A3">
      <w:pPr>
        <w:tabs>
          <w:tab w:val="left" w:pos="780"/>
        </w:tabs>
        <w:spacing w:before="20" w:after="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23. </w:t>
      </w:r>
      <w:r w:rsidR="00AC37AF">
        <w:rPr>
          <w:rFonts w:eastAsia="Times New Roman" w:cs="Calibri"/>
          <w:lang w:eastAsia="pl-PL"/>
        </w:rPr>
        <w:t xml:space="preserve">Minimum trzy </w:t>
      </w:r>
      <w:r w:rsidRPr="00F2305E">
        <w:rPr>
          <w:rFonts w:eastAsia="Times New Roman" w:cs="Calibri"/>
          <w:lang w:eastAsia="pl-PL"/>
        </w:rPr>
        <w:t xml:space="preserve"> wyłączniki bezpieczeństwa</w:t>
      </w:r>
      <w:r>
        <w:rPr>
          <w:rFonts w:eastAsia="Times New Roman" w:cs="Calibri"/>
          <w:lang w:eastAsia="pl-PL"/>
        </w:rPr>
        <w:t>,</w:t>
      </w:r>
    </w:p>
    <w:p w:rsidR="005A1342" w:rsidRDefault="005A1342" w:rsidP="008805A3">
      <w:pPr>
        <w:tabs>
          <w:tab w:val="left" w:pos="780"/>
        </w:tabs>
        <w:spacing w:before="20" w:after="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24. </w:t>
      </w:r>
      <w:r w:rsidRPr="00F2305E">
        <w:rPr>
          <w:rFonts w:eastAsia="Times New Roman" w:cs="Calibri"/>
          <w:lang w:eastAsia="pl-PL"/>
        </w:rPr>
        <w:t>Skrzynia ładunkowa posiadająca drzwi inspekcyjne na bocznych ścianach</w:t>
      </w:r>
      <w:r>
        <w:rPr>
          <w:rFonts w:eastAsia="Times New Roman" w:cs="Calibri"/>
          <w:lang w:eastAsia="pl-PL"/>
        </w:rPr>
        <w:t>,</w:t>
      </w:r>
    </w:p>
    <w:p w:rsidR="008805A3" w:rsidRDefault="005A1342" w:rsidP="008805A3">
      <w:pPr>
        <w:tabs>
          <w:tab w:val="left" w:pos="780"/>
        </w:tabs>
        <w:spacing w:before="20" w:after="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25. </w:t>
      </w:r>
      <w:r w:rsidR="008805A3" w:rsidRPr="00F2305E">
        <w:rPr>
          <w:rFonts w:eastAsia="Times New Roman" w:cs="Calibri"/>
          <w:lang w:eastAsia="pl-PL"/>
        </w:rPr>
        <w:t>Światła robocze LED i światła doświetlające boki i tył zabudowy LED</w:t>
      </w:r>
      <w:r w:rsidR="008805A3">
        <w:rPr>
          <w:rFonts w:eastAsia="Times New Roman" w:cs="Calibri"/>
          <w:lang w:eastAsia="pl-PL"/>
        </w:rPr>
        <w:t>,</w:t>
      </w:r>
    </w:p>
    <w:p w:rsidR="008805A3" w:rsidRDefault="008805A3" w:rsidP="008805A3">
      <w:pPr>
        <w:tabs>
          <w:tab w:val="left" w:pos="780"/>
        </w:tabs>
        <w:spacing w:before="20" w:after="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26. </w:t>
      </w:r>
      <w:r w:rsidRPr="00F2305E">
        <w:rPr>
          <w:rFonts w:eastAsia="Times New Roman" w:cs="Calibri"/>
          <w:lang w:eastAsia="pl-PL"/>
        </w:rPr>
        <w:t>Światło błyskowe/ostrzegawcze na zabudowie pojazdu szt. 2 (przód i tył)</w:t>
      </w:r>
      <w:r>
        <w:rPr>
          <w:rFonts w:eastAsia="Times New Roman" w:cs="Calibri"/>
          <w:lang w:eastAsia="pl-PL"/>
        </w:rPr>
        <w:t>,</w:t>
      </w:r>
    </w:p>
    <w:p w:rsidR="008805A3" w:rsidRDefault="008805A3" w:rsidP="008805A3">
      <w:pPr>
        <w:tabs>
          <w:tab w:val="left" w:pos="780"/>
        </w:tabs>
        <w:spacing w:before="20" w:after="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27. </w:t>
      </w:r>
      <w:r w:rsidRPr="00F2305E">
        <w:rPr>
          <w:rFonts w:eastAsia="Times New Roman" w:cs="Calibri"/>
          <w:lang w:eastAsia="pl-PL"/>
        </w:rPr>
        <w:t>Dwa stopnie składane dla ładowaczy wraz z czujnikami automatycznie informującymi kierowcę o tym, który stopień jest zajęty oraz dającym możliwość: ograniczenia prędkości jazdy do 30 km/h. oraz uniemożliwienia manewru cofania śmieciarki, rozłączenia układu ugniatania</w:t>
      </w:r>
      <w:r>
        <w:rPr>
          <w:rFonts w:eastAsia="Times New Roman" w:cs="Calibri"/>
          <w:lang w:eastAsia="pl-PL"/>
        </w:rPr>
        <w:t>,</w:t>
      </w:r>
    </w:p>
    <w:p w:rsidR="008805A3" w:rsidRDefault="008805A3" w:rsidP="008805A3">
      <w:pPr>
        <w:tabs>
          <w:tab w:val="left" w:pos="780"/>
        </w:tabs>
        <w:spacing w:before="20" w:after="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28. </w:t>
      </w:r>
      <w:r w:rsidRPr="00F2305E">
        <w:rPr>
          <w:rFonts w:eastAsia="Times New Roman" w:cs="Calibri"/>
          <w:lang w:eastAsia="pl-PL"/>
        </w:rPr>
        <w:t>Kamera wsteczna z mikrofonem i monitorem kolorowym LCD minimum 7” zamontowanym w kabinie, z głośnikami, zapewniająca łączność kabiny kierowcy ze skrzynią załadunkową</w:t>
      </w:r>
      <w:r>
        <w:rPr>
          <w:rFonts w:eastAsia="Times New Roman" w:cs="Calibri"/>
          <w:lang w:eastAsia="pl-PL"/>
        </w:rPr>
        <w:t>,</w:t>
      </w:r>
    </w:p>
    <w:p w:rsidR="008805A3" w:rsidRDefault="008805A3" w:rsidP="008805A3">
      <w:pPr>
        <w:tabs>
          <w:tab w:val="left" w:pos="780"/>
        </w:tabs>
        <w:spacing w:before="20" w:after="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29. </w:t>
      </w:r>
      <w:r w:rsidRPr="008805A3">
        <w:rPr>
          <w:rFonts w:eastAsia="Times New Roman" w:cs="Calibri"/>
          <w:lang w:eastAsia="pl-PL"/>
        </w:rPr>
        <w:t xml:space="preserve">Ładowność </w:t>
      </w:r>
      <w:r>
        <w:rPr>
          <w:rFonts w:eastAsia="Times New Roman" w:cs="Calibri"/>
          <w:lang w:eastAsia="pl-PL"/>
        </w:rPr>
        <w:t>nie mniejsza niż</w:t>
      </w:r>
      <w:r w:rsidRPr="008805A3">
        <w:rPr>
          <w:rFonts w:eastAsia="Times New Roman" w:cs="Calibri"/>
          <w:lang w:eastAsia="pl-PL"/>
        </w:rPr>
        <w:t xml:space="preserve"> 8,2 ton</w:t>
      </w:r>
      <w:r>
        <w:rPr>
          <w:rFonts w:eastAsia="Times New Roman" w:cs="Calibri"/>
          <w:lang w:eastAsia="pl-PL"/>
        </w:rPr>
        <w:t>,</w:t>
      </w:r>
    </w:p>
    <w:p w:rsidR="008805A3" w:rsidRDefault="008805A3" w:rsidP="008805A3">
      <w:pPr>
        <w:tabs>
          <w:tab w:val="left" w:pos="780"/>
        </w:tabs>
        <w:spacing w:before="20" w:after="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 xml:space="preserve">30. </w:t>
      </w:r>
      <w:r w:rsidRPr="00F2305E">
        <w:rPr>
          <w:rFonts w:eastAsia="Times New Roman" w:cs="Calibri"/>
          <w:lang w:eastAsia="pl-PL"/>
        </w:rPr>
        <w:t>Zabudowa wykonana zgodnie z prawem unijnym i posiadająca znak CE</w:t>
      </w:r>
      <w:r>
        <w:rPr>
          <w:rFonts w:eastAsia="Times New Roman" w:cs="Calibri"/>
          <w:lang w:eastAsia="pl-PL"/>
        </w:rPr>
        <w:t>,</w:t>
      </w:r>
    </w:p>
    <w:p w:rsidR="008805A3" w:rsidRDefault="008805A3" w:rsidP="008805A3">
      <w:pPr>
        <w:tabs>
          <w:tab w:val="left" w:pos="780"/>
        </w:tabs>
        <w:spacing w:before="20" w:after="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31. </w:t>
      </w:r>
      <w:r w:rsidRPr="00F2305E">
        <w:rPr>
          <w:rFonts w:eastAsia="Times New Roman" w:cs="Calibri"/>
          <w:lang w:eastAsia="pl-PL"/>
        </w:rPr>
        <w:t>Instrukcja obsługi oraz katalog części zamiennych w języku polskim</w:t>
      </w:r>
      <w:r>
        <w:rPr>
          <w:rFonts w:eastAsia="Times New Roman" w:cs="Calibri"/>
          <w:lang w:eastAsia="pl-PL"/>
        </w:rPr>
        <w:t>,</w:t>
      </w:r>
    </w:p>
    <w:p w:rsidR="008805A3" w:rsidRDefault="008805A3" w:rsidP="008805A3">
      <w:pPr>
        <w:tabs>
          <w:tab w:val="left" w:pos="780"/>
        </w:tabs>
        <w:spacing w:before="20" w:after="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32. </w:t>
      </w:r>
      <w:r w:rsidRPr="00F2305E">
        <w:rPr>
          <w:rFonts w:eastAsia="Times New Roman" w:cs="Calibri"/>
          <w:lang w:eastAsia="pl-PL"/>
        </w:rPr>
        <w:t>Homologacja na kompletny pojazd lub dopuszczenie jednostkowe</w:t>
      </w:r>
      <w:r>
        <w:rPr>
          <w:rFonts w:eastAsia="Times New Roman" w:cs="Calibri"/>
          <w:lang w:eastAsia="pl-PL"/>
        </w:rPr>
        <w:t>,</w:t>
      </w:r>
    </w:p>
    <w:p w:rsidR="00A90DDD" w:rsidRDefault="00A90DDD" w:rsidP="008805A3">
      <w:pPr>
        <w:spacing w:before="20" w:after="20"/>
        <w:jc w:val="both"/>
        <w:outlineLvl w:val="0"/>
        <w:rPr>
          <w:rFonts w:cs="Times New Roman"/>
          <w:b/>
        </w:rPr>
      </w:pPr>
    </w:p>
    <w:p w:rsidR="00C92E01" w:rsidRPr="000A3F1A" w:rsidRDefault="00115659" w:rsidP="008805A3">
      <w:pPr>
        <w:spacing w:before="20" w:after="20"/>
        <w:jc w:val="both"/>
        <w:outlineLvl w:val="0"/>
        <w:rPr>
          <w:rFonts w:cs="Times New Roman"/>
        </w:rPr>
      </w:pPr>
      <w:r w:rsidRPr="000A3F1A">
        <w:rPr>
          <w:rFonts w:cs="Times New Roman"/>
          <w:b/>
        </w:rPr>
        <w:t>Wyposażenie dodatkowe</w:t>
      </w:r>
      <w:r w:rsidRPr="000A3F1A">
        <w:rPr>
          <w:rFonts w:cs="Times New Roman"/>
        </w:rPr>
        <w:t>:</w:t>
      </w:r>
    </w:p>
    <w:p w:rsidR="00115659" w:rsidRPr="000A3F1A" w:rsidRDefault="008805A3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1.</w:t>
      </w:r>
      <w:r w:rsidR="00C92E01" w:rsidRPr="000A3F1A">
        <w:rPr>
          <w:rFonts w:cs="Times New Roman"/>
        </w:rPr>
        <w:t xml:space="preserve"> K</w:t>
      </w:r>
      <w:r w:rsidR="00115659" w:rsidRPr="000A3F1A">
        <w:rPr>
          <w:rFonts w:cs="Times New Roman"/>
        </w:rPr>
        <w:t>oło zapasowe,</w:t>
      </w:r>
    </w:p>
    <w:p w:rsidR="00115659" w:rsidRPr="000A3F1A" w:rsidRDefault="008805A3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2.</w:t>
      </w:r>
      <w:r w:rsidR="00C92E01" w:rsidRPr="000A3F1A">
        <w:rPr>
          <w:rFonts w:cs="Times New Roman"/>
        </w:rPr>
        <w:t xml:space="preserve"> T</w:t>
      </w:r>
      <w:r w:rsidR="00115659" w:rsidRPr="000A3F1A">
        <w:rPr>
          <w:rFonts w:cs="Times New Roman"/>
        </w:rPr>
        <w:t>rójkąt ostrzegawczy,</w:t>
      </w:r>
    </w:p>
    <w:p w:rsidR="00115659" w:rsidRPr="000A3F1A" w:rsidRDefault="008805A3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3.</w:t>
      </w:r>
      <w:r w:rsidR="00C92E01" w:rsidRPr="000A3F1A">
        <w:rPr>
          <w:rFonts w:cs="Times New Roman"/>
        </w:rPr>
        <w:t xml:space="preserve"> A</w:t>
      </w:r>
      <w:r w:rsidR="00115659" w:rsidRPr="000A3F1A">
        <w:rPr>
          <w:rFonts w:cs="Times New Roman"/>
        </w:rPr>
        <w:t>pteczka,</w:t>
      </w:r>
    </w:p>
    <w:p w:rsidR="00115659" w:rsidRPr="000A3F1A" w:rsidRDefault="008805A3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4.</w:t>
      </w:r>
      <w:r w:rsidR="00C92E01" w:rsidRPr="000A3F1A">
        <w:rPr>
          <w:rFonts w:cs="Times New Roman"/>
        </w:rPr>
        <w:t xml:space="preserve"> G</w:t>
      </w:r>
      <w:r w:rsidR="00115659" w:rsidRPr="000A3F1A">
        <w:rPr>
          <w:rFonts w:cs="Times New Roman"/>
        </w:rPr>
        <w:t>aśnica,</w:t>
      </w:r>
    </w:p>
    <w:p w:rsidR="00115659" w:rsidRPr="000A3F1A" w:rsidRDefault="008805A3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5.</w:t>
      </w:r>
      <w:r w:rsidR="00C92E01" w:rsidRPr="000A3F1A">
        <w:rPr>
          <w:rFonts w:cs="Times New Roman"/>
        </w:rPr>
        <w:t xml:space="preserve"> P</w:t>
      </w:r>
      <w:r w:rsidR="00115659" w:rsidRPr="000A3F1A">
        <w:rPr>
          <w:rFonts w:cs="Times New Roman"/>
        </w:rPr>
        <w:t>odnośnik,</w:t>
      </w:r>
    </w:p>
    <w:p w:rsidR="005B4770" w:rsidRDefault="008805A3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6.</w:t>
      </w:r>
      <w:r w:rsidR="00C92E01" w:rsidRPr="000A3F1A">
        <w:rPr>
          <w:rFonts w:cs="Times New Roman"/>
        </w:rPr>
        <w:t xml:space="preserve">  K</w:t>
      </w:r>
      <w:r w:rsidR="00115659" w:rsidRPr="000A3F1A">
        <w:rPr>
          <w:rFonts w:cs="Times New Roman"/>
        </w:rPr>
        <w:t>lucz do kół.</w:t>
      </w:r>
    </w:p>
    <w:p w:rsidR="003272B6" w:rsidRPr="000A3F1A" w:rsidRDefault="008805A3" w:rsidP="008805A3">
      <w:pPr>
        <w:spacing w:before="20" w:after="20"/>
        <w:jc w:val="both"/>
        <w:rPr>
          <w:rFonts w:cs="Times New Roman"/>
        </w:rPr>
      </w:pPr>
      <w:r>
        <w:rPr>
          <w:rFonts w:cs="Times New Roman"/>
        </w:rPr>
        <w:t>7.</w:t>
      </w:r>
      <w:r w:rsidR="00C92E01" w:rsidRPr="000A3F1A">
        <w:rPr>
          <w:rFonts w:cs="Times New Roman"/>
        </w:rPr>
        <w:t xml:space="preserve"> </w:t>
      </w:r>
      <w:r w:rsidR="00115659" w:rsidRPr="000A3F1A">
        <w:rPr>
          <w:rFonts w:cs="Times New Roman"/>
        </w:rPr>
        <w:t>Gwarancja na</w:t>
      </w:r>
      <w:r w:rsidR="00F52683">
        <w:rPr>
          <w:rFonts w:cs="Times New Roman"/>
        </w:rPr>
        <w:t xml:space="preserve"> cały pojazd nie mniejsza niż 12</w:t>
      </w:r>
      <w:r w:rsidR="00115659" w:rsidRPr="000A3F1A">
        <w:rPr>
          <w:rFonts w:cs="Times New Roman"/>
        </w:rPr>
        <w:t xml:space="preserve"> miesięcy.</w:t>
      </w:r>
    </w:p>
    <w:sectPr w:rsidR="003272B6" w:rsidRPr="000A3F1A" w:rsidSect="007A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D4" w:rsidRDefault="00D957D4" w:rsidP="005A1342">
      <w:pPr>
        <w:spacing w:after="0" w:line="240" w:lineRule="auto"/>
      </w:pPr>
      <w:r>
        <w:separator/>
      </w:r>
    </w:p>
  </w:endnote>
  <w:endnote w:type="continuationSeparator" w:id="0">
    <w:p w:rsidR="00D957D4" w:rsidRDefault="00D957D4" w:rsidP="005A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D4" w:rsidRDefault="00D957D4" w:rsidP="005A1342">
      <w:pPr>
        <w:spacing w:after="0" w:line="240" w:lineRule="auto"/>
      </w:pPr>
      <w:r>
        <w:separator/>
      </w:r>
    </w:p>
  </w:footnote>
  <w:footnote w:type="continuationSeparator" w:id="0">
    <w:p w:rsidR="00D957D4" w:rsidRDefault="00D957D4" w:rsidP="005A1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16F"/>
    <w:rsid w:val="00023FFD"/>
    <w:rsid w:val="00095A72"/>
    <w:rsid w:val="000A3F1A"/>
    <w:rsid w:val="00115659"/>
    <w:rsid w:val="00163904"/>
    <w:rsid w:val="00177209"/>
    <w:rsid w:val="001F13E5"/>
    <w:rsid w:val="00234040"/>
    <w:rsid w:val="002E216F"/>
    <w:rsid w:val="0030627E"/>
    <w:rsid w:val="003272B6"/>
    <w:rsid w:val="003C5B2D"/>
    <w:rsid w:val="003F7961"/>
    <w:rsid w:val="00476D87"/>
    <w:rsid w:val="004D76B4"/>
    <w:rsid w:val="005348DB"/>
    <w:rsid w:val="005A1342"/>
    <w:rsid w:val="005B0D9A"/>
    <w:rsid w:val="005B4770"/>
    <w:rsid w:val="0062290E"/>
    <w:rsid w:val="006E7B42"/>
    <w:rsid w:val="00790248"/>
    <w:rsid w:val="00790727"/>
    <w:rsid w:val="007A0F3B"/>
    <w:rsid w:val="007A5155"/>
    <w:rsid w:val="008805A3"/>
    <w:rsid w:val="00897FE6"/>
    <w:rsid w:val="008A16E5"/>
    <w:rsid w:val="008A6843"/>
    <w:rsid w:val="008D1FF6"/>
    <w:rsid w:val="0091332A"/>
    <w:rsid w:val="00A90DDD"/>
    <w:rsid w:val="00AC37AF"/>
    <w:rsid w:val="00AD2D8F"/>
    <w:rsid w:val="00B94BC0"/>
    <w:rsid w:val="00C92E01"/>
    <w:rsid w:val="00CC6709"/>
    <w:rsid w:val="00D7479E"/>
    <w:rsid w:val="00D957D4"/>
    <w:rsid w:val="00D964C3"/>
    <w:rsid w:val="00DA353F"/>
    <w:rsid w:val="00DF6BF1"/>
    <w:rsid w:val="00E97A63"/>
    <w:rsid w:val="00EA72F2"/>
    <w:rsid w:val="00F52683"/>
    <w:rsid w:val="00F668A2"/>
    <w:rsid w:val="00F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F3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5A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5A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95A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A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1342"/>
  </w:style>
  <w:style w:type="paragraph" w:styleId="Stopka">
    <w:name w:val="footer"/>
    <w:basedOn w:val="Normalny"/>
    <w:link w:val="StopkaZnak"/>
    <w:uiPriority w:val="99"/>
    <w:semiHidden/>
    <w:unhideWhenUsed/>
    <w:rsid w:val="005A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134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88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8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B3C1F-1D17-47F8-9E5B-C716BC85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 Wadas</cp:lastModifiedBy>
  <cp:revision>28</cp:revision>
  <cp:lastPrinted>2020-02-25T14:29:00Z</cp:lastPrinted>
  <dcterms:created xsi:type="dcterms:W3CDTF">2017-04-19T08:53:00Z</dcterms:created>
  <dcterms:modified xsi:type="dcterms:W3CDTF">2020-05-26T07:42:00Z</dcterms:modified>
</cp:coreProperties>
</file>